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2877" w14:textId="3BFEF9DA" w:rsidR="00F128BD" w:rsidRPr="00E20567" w:rsidRDefault="00F128BD" w:rsidP="00F128BD">
      <w:pPr>
        <w:spacing w:line="600" w:lineRule="exact"/>
        <w:rPr>
          <w:rFonts w:ascii="仿宋_GB2312" w:eastAsia="仿宋_GB2312"/>
          <w:sz w:val="28"/>
          <w:szCs w:val="28"/>
        </w:rPr>
      </w:pPr>
    </w:p>
    <w:p w14:paraId="4E784215" w14:textId="77777777" w:rsidR="00F128BD" w:rsidRPr="00E20567" w:rsidRDefault="00F128BD" w:rsidP="00F128BD">
      <w:pPr>
        <w:spacing w:after="139" w:line="600" w:lineRule="exact"/>
        <w:rPr>
          <w:rFonts w:ascii="微软雅黑" w:eastAsia="微软雅黑" w:hAnsi="微软雅黑"/>
          <w:sz w:val="36"/>
          <w:szCs w:val="36"/>
        </w:rPr>
      </w:pPr>
    </w:p>
    <w:p w14:paraId="768C0C59" w14:textId="77777777" w:rsidR="00F128BD" w:rsidRPr="00E20567" w:rsidRDefault="00F128BD" w:rsidP="00F128BD">
      <w:pPr>
        <w:pStyle w:val="Bodytext30"/>
        <w:spacing w:after="0" w:line="600" w:lineRule="exact"/>
        <w:rPr>
          <w:rFonts w:ascii="微软雅黑" w:eastAsia="微软雅黑" w:hAnsi="微软雅黑" w:cs="宋体"/>
          <w:b/>
          <w:bCs/>
          <w:sz w:val="36"/>
          <w:szCs w:val="36"/>
          <w:lang w:val="zh-TW" w:eastAsia="zh-TW" w:bidi="zh-TW"/>
        </w:rPr>
      </w:pPr>
      <w:r w:rsidRPr="00E20567">
        <w:rPr>
          <w:rFonts w:ascii="微软雅黑" w:eastAsia="微软雅黑" w:hAnsi="微软雅黑" w:cs="宋体" w:hint="eastAsia"/>
          <w:b/>
          <w:bCs/>
          <w:sz w:val="36"/>
          <w:szCs w:val="36"/>
          <w:lang w:val="zh-TW" w:eastAsia="zh-TW" w:bidi="zh-TW"/>
        </w:rPr>
        <w:t>三亚理工职业学院收费管理制度</w:t>
      </w:r>
    </w:p>
    <w:p w14:paraId="75C2A1AC" w14:textId="77777777" w:rsidR="00F128BD" w:rsidRPr="00F128BD" w:rsidRDefault="00F128BD" w:rsidP="00F128BD">
      <w:pPr>
        <w:pStyle w:val="Bodytext30"/>
        <w:spacing w:after="0" w:line="600" w:lineRule="exact"/>
        <w:rPr>
          <w:rFonts w:ascii="仿宋_GB2312" w:eastAsia="仿宋_GB2312" w:hint="eastAsia"/>
          <w:sz w:val="28"/>
          <w:szCs w:val="28"/>
        </w:rPr>
      </w:pPr>
      <w:r w:rsidRPr="00F128BD">
        <w:rPr>
          <w:rFonts w:ascii="仿宋_GB2312" w:eastAsia="仿宋_GB2312" w:hAnsi="宋体" w:cs="宋体" w:hint="eastAsia"/>
          <w:sz w:val="28"/>
          <w:szCs w:val="28"/>
          <w:lang w:val="zh-TW" w:eastAsia="zh-TW" w:bidi="zh-TW"/>
        </w:rPr>
        <w:t>校财</w:t>
      </w:r>
      <w:r w:rsidRPr="00F128BD">
        <w:rPr>
          <w:rFonts w:ascii="仿宋_GB2312" w:eastAsia="仿宋_GB2312" w:hint="eastAsia"/>
          <w:sz w:val="28"/>
          <w:szCs w:val="28"/>
        </w:rPr>
        <w:t xml:space="preserve">[2020] </w:t>
      </w:r>
      <w:r w:rsidRPr="00F128BD">
        <w:rPr>
          <w:rFonts w:ascii="仿宋_GB2312" w:eastAsia="仿宋_GB2312" w:hint="eastAsia"/>
          <w:sz w:val="28"/>
          <w:szCs w:val="28"/>
          <w:lang w:val="zh-TW" w:eastAsia="zh-TW" w:bidi="zh-TW"/>
        </w:rPr>
        <w:t>1</w:t>
      </w:r>
      <w:r w:rsidRPr="00F128BD">
        <w:rPr>
          <w:rFonts w:ascii="仿宋_GB2312" w:eastAsia="仿宋_GB2312" w:hAnsi="宋体" w:cs="宋体" w:hint="eastAsia"/>
          <w:sz w:val="28"/>
          <w:szCs w:val="28"/>
          <w:lang w:val="zh-TW" w:eastAsia="zh-TW" w:bidi="zh-TW"/>
        </w:rPr>
        <w:t>号</w:t>
      </w:r>
    </w:p>
    <w:p w14:paraId="46C140B1" w14:textId="77777777" w:rsidR="00F128BD" w:rsidRPr="00F128BD" w:rsidRDefault="00F128BD" w:rsidP="00F128BD">
      <w:pPr>
        <w:pStyle w:val="Bodytext10"/>
        <w:spacing w:after="80" w:line="600" w:lineRule="exact"/>
        <w:ind w:firstLineChars="200" w:firstLine="560"/>
        <w:rPr>
          <w:rFonts w:ascii="仿宋_GB2312" w:eastAsia="仿宋_GB2312" w:hint="eastAsia"/>
          <w:sz w:val="28"/>
          <w:szCs w:val="28"/>
        </w:rPr>
      </w:pPr>
      <w:r w:rsidRPr="00F128BD">
        <w:rPr>
          <w:rFonts w:ascii="仿宋_GB2312" w:eastAsia="仿宋_GB2312" w:hint="eastAsia"/>
          <w:sz w:val="28"/>
          <w:szCs w:val="28"/>
        </w:rPr>
        <w:t>为了更好地贯彻执行上级部门的有关规定，加强全校的教育收费及其他收费的管理，根据省教育厅、发改委、财政厅的有关文件精神，结合本校的实际情况，特制订本办法。</w:t>
      </w:r>
    </w:p>
    <w:p w14:paraId="7EDB8DDB" w14:textId="77777777" w:rsidR="00F128BD" w:rsidRPr="00F128BD" w:rsidRDefault="00F128BD" w:rsidP="00F128BD">
      <w:pPr>
        <w:pStyle w:val="Bodytext10"/>
        <w:spacing w:line="600" w:lineRule="exact"/>
        <w:ind w:firstLineChars="200" w:firstLine="560"/>
        <w:rPr>
          <w:rFonts w:ascii="仿宋_GB2312" w:eastAsia="仿宋_GB2312" w:hint="eastAsia"/>
          <w:sz w:val="28"/>
          <w:szCs w:val="28"/>
        </w:rPr>
      </w:pPr>
      <w:r w:rsidRPr="00F128BD">
        <w:rPr>
          <w:rFonts w:ascii="仿宋_GB2312" w:eastAsia="仿宋_GB2312" w:hint="eastAsia"/>
          <w:sz w:val="28"/>
          <w:szCs w:val="28"/>
          <w:shd w:val="clear" w:color="auto" w:fill="FFFFFF"/>
        </w:rPr>
        <w:t>学校财务处为全校收费统一管理部门，各学院各部门不得</w:t>
      </w:r>
      <w:r w:rsidRPr="00F128BD">
        <w:rPr>
          <w:rFonts w:ascii="仿宋_GB2312" w:eastAsia="仿宋_GB2312" w:hint="eastAsia"/>
          <w:sz w:val="28"/>
          <w:szCs w:val="28"/>
          <w:shd w:val="clear" w:color="auto" w:fill="FFFFFF"/>
          <w:lang w:val="zh-CN" w:eastAsia="zh-CN" w:bidi="zh-CN"/>
        </w:rPr>
        <w:t>私设</w:t>
      </w:r>
      <w:r w:rsidRPr="00F128BD">
        <w:rPr>
          <w:rFonts w:ascii="仿宋_GB2312" w:eastAsia="仿宋_GB2312" w:hint="eastAsia"/>
          <w:sz w:val="28"/>
          <w:szCs w:val="28"/>
          <w:shd w:val="clear" w:color="auto" w:fill="FFFFFF"/>
        </w:rPr>
        <w:t>收费标准私自收费。</w:t>
      </w:r>
    </w:p>
    <w:p w14:paraId="47DDF64E" w14:textId="7C8BEDA6" w:rsidR="00F128BD" w:rsidRPr="00F128BD" w:rsidRDefault="00F128BD" w:rsidP="00F128BD">
      <w:pPr>
        <w:pStyle w:val="Bodytext10"/>
        <w:spacing w:line="600" w:lineRule="exact"/>
        <w:ind w:firstLineChars="200" w:firstLine="560"/>
        <w:rPr>
          <w:rFonts w:ascii="仿宋_GB2312" w:eastAsia="仿宋_GB2312" w:hint="eastAsia"/>
          <w:sz w:val="28"/>
          <w:szCs w:val="28"/>
          <w:shd w:val="clear" w:color="auto" w:fill="FFFFFF"/>
        </w:rPr>
      </w:pPr>
      <w:bookmarkStart w:id="0" w:name="bookmark0"/>
      <w:r w:rsidRPr="00F128BD">
        <w:rPr>
          <w:rFonts w:ascii="仿宋_GB2312" w:eastAsia="仿宋_GB2312" w:hint="eastAsia"/>
          <w:sz w:val="28"/>
          <w:szCs w:val="28"/>
          <w:shd w:val="clear" w:color="auto" w:fill="FFFFFF"/>
        </w:rPr>
        <w:t>一</w:t>
      </w:r>
      <w:bookmarkEnd w:id="0"/>
      <w:r w:rsidRPr="00F128BD">
        <w:rPr>
          <w:rFonts w:ascii="仿宋_GB2312" w:eastAsia="仿宋_GB2312" w:hint="eastAsia"/>
          <w:sz w:val="28"/>
          <w:szCs w:val="28"/>
          <w:shd w:val="clear" w:color="auto" w:fill="FFFFFF"/>
        </w:rPr>
        <w:t>、</w:t>
      </w:r>
      <w:r w:rsidRPr="00F128BD">
        <w:rPr>
          <w:rFonts w:ascii="仿宋_GB2312" w:eastAsia="仿宋_GB2312" w:hint="eastAsia"/>
          <w:sz w:val="28"/>
          <w:szCs w:val="28"/>
          <w:shd w:val="clear" w:color="auto" w:fill="FFFFFF"/>
        </w:rPr>
        <w:t>教育</w:t>
      </w:r>
      <w:r w:rsidRPr="00F128BD">
        <w:rPr>
          <w:rFonts w:ascii="仿宋_GB2312" w:eastAsia="仿宋_GB2312" w:hint="eastAsia"/>
          <w:sz w:val="28"/>
          <w:szCs w:val="28"/>
          <w:shd w:val="clear" w:color="auto" w:fill="FFFFFF"/>
        </w:rPr>
        <w:t>事业收费管理</w:t>
      </w:r>
    </w:p>
    <w:p w14:paraId="293EEFF8" w14:textId="77777777" w:rsidR="00F128BD" w:rsidRPr="00F128BD" w:rsidRDefault="00F128BD" w:rsidP="00F128BD">
      <w:pPr>
        <w:pStyle w:val="Bodytext10"/>
        <w:spacing w:line="600" w:lineRule="exact"/>
        <w:ind w:firstLineChars="200" w:firstLine="560"/>
        <w:rPr>
          <w:rFonts w:ascii="仿宋_GB2312" w:eastAsia="仿宋_GB2312" w:hint="eastAsia"/>
          <w:sz w:val="28"/>
          <w:szCs w:val="28"/>
        </w:rPr>
      </w:pPr>
      <w:r w:rsidRPr="00F128BD">
        <w:rPr>
          <w:rFonts w:ascii="仿宋_GB2312" w:eastAsia="仿宋_GB2312" w:hint="eastAsia"/>
          <w:sz w:val="28"/>
          <w:szCs w:val="28"/>
          <w:shd w:val="clear" w:color="auto" w:fill="FFFFFF"/>
        </w:rPr>
        <w:t>高校教育收费包</w:t>
      </w:r>
      <w:r w:rsidRPr="00F128BD">
        <w:rPr>
          <w:rFonts w:ascii="仿宋_GB2312" w:eastAsia="仿宋_GB2312" w:hint="eastAsia"/>
          <w:sz w:val="28"/>
          <w:szCs w:val="28"/>
        </w:rPr>
        <w:t>括学费、住宿费和考试费三类。</w:t>
      </w:r>
    </w:p>
    <w:p w14:paraId="6E88CA91" w14:textId="77777777" w:rsidR="00F128BD" w:rsidRPr="00F128BD" w:rsidRDefault="00F128BD" w:rsidP="00F128BD">
      <w:pPr>
        <w:pStyle w:val="Bodytext10"/>
        <w:spacing w:line="600" w:lineRule="exact"/>
        <w:ind w:firstLineChars="200" w:firstLine="560"/>
        <w:rPr>
          <w:rFonts w:ascii="仿宋_GB2312" w:eastAsia="仿宋_GB2312" w:hint="eastAsia"/>
          <w:sz w:val="28"/>
          <w:szCs w:val="28"/>
        </w:rPr>
      </w:pPr>
      <w:bookmarkStart w:id="1" w:name="bookmark1"/>
      <w:r w:rsidRPr="00F128BD">
        <w:rPr>
          <w:rFonts w:ascii="仿宋_GB2312" w:eastAsia="仿宋_GB2312" w:hAnsi="Times New Roman" w:cs="Times New Roman" w:hint="eastAsia"/>
          <w:sz w:val="28"/>
          <w:szCs w:val="28"/>
        </w:rPr>
        <w:t>1</w:t>
      </w:r>
      <w:bookmarkEnd w:id="1"/>
      <w:r w:rsidRPr="00F128BD">
        <w:rPr>
          <w:rFonts w:ascii="仿宋_GB2312" w:eastAsia="仿宋_GB2312" w:hint="eastAsia"/>
          <w:sz w:val="28"/>
          <w:szCs w:val="28"/>
        </w:rPr>
        <w:t>、学费  学校按照国家有关法规和政策规定,向经教育行政部门批准招收的各类普通、教育本专科（高职）生、专升本学生；第二学位、双专业、双学位、辅修专业学位学生</w:t>
      </w:r>
      <w:r w:rsidRPr="00F128BD">
        <w:rPr>
          <w:rFonts w:ascii="仿宋_GB2312" w:eastAsia="仿宋_GB2312" w:hint="eastAsia"/>
          <w:sz w:val="28"/>
          <w:szCs w:val="28"/>
          <w:lang w:val="en-US" w:eastAsia="zh-CN" w:bidi="en-US"/>
        </w:rPr>
        <w:t xml:space="preserve">； </w:t>
      </w:r>
      <w:r w:rsidRPr="00F128BD">
        <w:rPr>
          <w:rFonts w:ascii="仿宋_GB2312" w:eastAsia="仿宋_GB2312" w:hint="eastAsia"/>
          <w:sz w:val="28"/>
          <w:szCs w:val="28"/>
        </w:rPr>
        <w:t>自费来华留学生等收取学费。</w:t>
      </w:r>
    </w:p>
    <w:p w14:paraId="10D015D7" w14:textId="4203CC13" w:rsidR="00F128BD" w:rsidRPr="00F128BD" w:rsidRDefault="00F128BD" w:rsidP="00F128BD">
      <w:pPr>
        <w:pStyle w:val="Bodytext10"/>
        <w:spacing w:line="600" w:lineRule="exact"/>
        <w:ind w:firstLineChars="200" w:firstLine="560"/>
        <w:rPr>
          <w:rFonts w:ascii="仿宋_GB2312" w:eastAsia="仿宋_GB2312" w:hint="eastAsia"/>
          <w:sz w:val="28"/>
          <w:szCs w:val="28"/>
        </w:rPr>
      </w:pPr>
      <w:r w:rsidRPr="00F128BD">
        <w:rPr>
          <w:rFonts w:ascii="仿宋_GB2312" w:eastAsia="仿宋_GB2312" w:hint="eastAsia"/>
          <w:sz w:val="28"/>
          <w:szCs w:val="28"/>
        </w:rPr>
        <w:t>学费应按学年或学期收取，不得跨学年预收。学生缴纳学费后，如因故退学根据学生实际学习时间，按月计退</w:t>
      </w:r>
      <w:r w:rsidRPr="00F128BD">
        <w:rPr>
          <w:rFonts w:ascii="仿宋_GB2312" w:eastAsia="仿宋_GB2312" w:hAnsi="微软雅黑" w:cs="微软雅黑" w:hint="eastAsia"/>
          <w:sz w:val="28"/>
          <w:szCs w:val="28"/>
        </w:rPr>
        <w:t>剩</w:t>
      </w:r>
      <w:r w:rsidRPr="00F128BD">
        <w:rPr>
          <w:rFonts w:ascii="仿宋_GB2312" w:eastAsia="仿宋_GB2312" w:hAnsi="仿宋_GB2312" w:cs="仿宋_GB2312" w:hint="eastAsia"/>
          <w:sz w:val="28"/>
          <w:szCs w:val="28"/>
        </w:rPr>
        <w:t>余的学费。</w:t>
      </w:r>
    </w:p>
    <w:p w14:paraId="19E281A5" w14:textId="3B7C2781" w:rsidR="00F128BD" w:rsidRPr="00F128BD" w:rsidRDefault="00F128BD" w:rsidP="00F128BD">
      <w:pPr>
        <w:pStyle w:val="Bodytext10"/>
        <w:spacing w:line="600" w:lineRule="exact"/>
        <w:ind w:firstLineChars="200" w:firstLine="560"/>
        <w:rPr>
          <w:rFonts w:ascii="仿宋_GB2312" w:eastAsia="仿宋_GB2312" w:hint="eastAsia"/>
          <w:sz w:val="28"/>
          <w:szCs w:val="28"/>
        </w:rPr>
      </w:pPr>
      <w:r w:rsidRPr="00F128BD">
        <w:rPr>
          <w:rFonts w:ascii="仿宋_GB2312" w:eastAsia="仿宋_GB2312" w:hint="eastAsia"/>
          <w:sz w:val="28"/>
          <w:szCs w:val="28"/>
        </w:rPr>
        <w:t>退学费标准按照教计〔</w:t>
      </w:r>
      <w:r w:rsidRPr="00F128BD">
        <w:rPr>
          <w:rFonts w:ascii="仿宋_GB2312" w:eastAsia="仿宋_GB2312" w:hAnsi="Times New Roman" w:cs="Times New Roman" w:hint="eastAsia"/>
          <w:sz w:val="28"/>
          <w:szCs w:val="28"/>
        </w:rPr>
        <w:t>2008） 158</w:t>
      </w:r>
      <w:r w:rsidRPr="00F128BD">
        <w:rPr>
          <w:rFonts w:ascii="仿宋_GB2312" w:eastAsia="仿宋_GB2312" w:hint="eastAsia"/>
          <w:sz w:val="28"/>
          <w:szCs w:val="28"/>
        </w:rPr>
        <w:t>号《海南省</w:t>
      </w:r>
      <w:r w:rsidRPr="00F128BD">
        <w:rPr>
          <w:rFonts w:ascii="仿宋_GB2312" w:eastAsia="仿宋_GB2312" w:hint="eastAsia"/>
          <w:sz w:val="28"/>
          <w:szCs w:val="28"/>
        </w:rPr>
        <w:t>教</w:t>
      </w:r>
      <w:r w:rsidRPr="00F128BD">
        <w:rPr>
          <w:rFonts w:ascii="仿宋_GB2312" w:eastAsia="仿宋_GB2312" w:hint="eastAsia"/>
          <w:sz w:val="28"/>
          <w:szCs w:val="28"/>
        </w:rPr>
        <w:t>育厅</w:t>
      </w:r>
      <w:r w:rsidRPr="00F128BD">
        <w:rPr>
          <w:rFonts w:ascii="仿宋_GB2312" w:eastAsia="仿宋_GB2312" w:hAnsi="仿宋_GB2312" w:cs="仿宋_GB2312" w:hint="eastAsia"/>
          <w:sz w:val="28"/>
          <w:szCs w:val="28"/>
        </w:rPr>
        <w:t>关于印发《海南省民办高校学生</w:t>
      </w:r>
      <w:r w:rsidRPr="00F128BD">
        <w:rPr>
          <w:rFonts w:ascii="仿宋_GB2312" w:eastAsia="仿宋_GB2312" w:hint="eastAsia"/>
          <w:sz w:val="28"/>
          <w:szCs w:val="28"/>
        </w:rPr>
        <w:t>退（转）学退费办法》的通知》执行。</w:t>
      </w:r>
    </w:p>
    <w:p w14:paraId="219454AF" w14:textId="02D15D6B" w:rsidR="00F128BD" w:rsidRPr="00F128BD" w:rsidRDefault="00F128BD" w:rsidP="00F128BD">
      <w:pPr>
        <w:pStyle w:val="Bodytext10"/>
        <w:spacing w:line="600" w:lineRule="exact"/>
        <w:ind w:firstLineChars="200" w:firstLine="560"/>
        <w:rPr>
          <w:rFonts w:ascii="仿宋_GB2312" w:eastAsia="仿宋_GB2312" w:hint="eastAsia"/>
          <w:sz w:val="28"/>
          <w:szCs w:val="28"/>
        </w:rPr>
      </w:pPr>
      <w:r w:rsidRPr="00F128BD">
        <w:rPr>
          <w:rFonts w:ascii="仿宋_GB2312" w:eastAsia="仿宋_GB2312" w:hint="eastAsia"/>
          <w:sz w:val="28"/>
          <w:szCs w:val="28"/>
        </w:rPr>
        <w:t>学费定价策略必须与学校整体发展故略和生均培养成本相匹配，综合考虑影响学费价格的各要素后提报目标学费标准，经逐级审批确定最终的学费标准。学费制定程序由教务处提出各专业收费</w:t>
      </w:r>
      <w:r w:rsidRPr="00F128BD">
        <w:rPr>
          <w:rFonts w:ascii="仿宋_GB2312" w:eastAsia="仿宋_GB2312" w:hint="eastAsia"/>
          <w:sz w:val="28"/>
          <w:szCs w:val="28"/>
        </w:rPr>
        <w:lastRenderedPageBreak/>
        <w:t>标准，招生部门对全国民办高校进行价格调研分析，主要包括地理区域相近、排行榜位次排名相近、专业性质相近对比收费标准形成专门调研</w:t>
      </w:r>
      <w:r>
        <w:rPr>
          <w:rFonts w:ascii="仿宋_GB2312" w:eastAsia="仿宋_GB2312" w:hint="eastAsia"/>
          <w:sz w:val="28"/>
          <w:szCs w:val="28"/>
        </w:rPr>
        <w:t>报告</w:t>
      </w:r>
      <w:r w:rsidRPr="00F128BD">
        <w:rPr>
          <w:rFonts w:ascii="仿宋_GB2312" w:eastAsia="仿宋_GB2312" w:hAnsi="仿宋_GB2312" w:cs="仿宋_GB2312" w:hint="eastAsia"/>
          <w:sz w:val="28"/>
          <w:szCs w:val="28"/>
        </w:rPr>
        <w:t>，财务处提供生均培养</w:t>
      </w:r>
      <w:r w:rsidRPr="00F128BD">
        <w:rPr>
          <w:rFonts w:ascii="仿宋_GB2312" w:eastAsia="仿宋_GB2312" w:hint="eastAsia"/>
          <w:sz w:val="28"/>
          <w:szCs w:val="28"/>
        </w:rPr>
        <w:t>成本测算</w:t>
      </w:r>
      <w:r>
        <w:rPr>
          <w:rFonts w:ascii="仿宋_GB2312" w:eastAsia="仿宋_GB2312" w:hint="eastAsia"/>
          <w:sz w:val="28"/>
          <w:szCs w:val="28"/>
        </w:rPr>
        <w:t>报告</w:t>
      </w:r>
      <w:r w:rsidRPr="00F128BD">
        <w:rPr>
          <w:rFonts w:ascii="仿宋_GB2312" w:eastAsia="仿宋_GB2312" w:hAnsi="仿宋_GB2312" w:cs="仿宋_GB2312" w:hint="eastAsia"/>
          <w:sz w:val="28"/>
          <w:szCs w:val="28"/>
        </w:rPr>
        <w:t>后提交校务委员会讨论通过后进行公示，公示后执行。</w:t>
      </w:r>
    </w:p>
    <w:p w14:paraId="52818AD3" w14:textId="77777777" w:rsidR="00F128BD" w:rsidRPr="00F128BD" w:rsidRDefault="00F128BD" w:rsidP="00F128BD">
      <w:pPr>
        <w:pStyle w:val="Bodytext10"/>
        <w:spacing w:line="600" w:lineRule="exact"/>
        <w:ind w:firstLineChars="200" w:firstLine="560"/>
        <w:rPr>
          <w:rFonts w:ascii="仿宋_GB2312" w:eastAsia="仿宋_GB2312" w:hint="eastAsia"/>
          <w:sz w:val="28"/>
          <w:szCs w:val="28"/>
        </w:rPr>
      </w:pPr>
      <w:bookmarkStart w:id="2" w:name="bookmark2"/>
      <w:r w:rsidRPr="00F128BD">
        <w:rPr>
          <w:rFonts w:ascii="仿宋_GB2312" w:eastAsia="仿宋_GB2312" w:hAnsi="Times New Roman" w:cs="Times New Roman" w:hint="eastAsia"/>
          <w:sz w:val="28"/>
          <w:szCs w:val="28"/>
        </w:rPr>
        <w:t>2</w:t>
      </w:r>
      <w:bookmarkEnd w:id="2"/>
      <w:r w:rsidRPr="00F128BD">
        <w:rPr>
          <w:rFonts w:ascii="仿宋_GB2312" w:eastAsia="仿宋_GB2312" w:hint="eastAsia"/>
          <w:sz w:val="28"/>
          <w:szCs w:val="28"/>
        </w:rPr>
        <w:t>、住宿费  学校为在本校接受各类教育的学生提供住宿的，向学生收取住宿费。住宿费应按学年或学期收取，不得跨学年预收。如学生因故退学或提前结束学业，高校应根据其实际住宿时间，按月计退剩余的住宿费。</w:t>
      </w:r>
    </w:p>
    <w:p w14:paraId="4EB7A4E8" w14:textId="77777777" w:rsidR="00F128BD" w:rsidRPr="00F128BD" w:rsidRDefault="00F128BD" w:rsidP="00F128BD">
      <w:pPr>
        <w:pStyle w:val="Bodytext10"/>
        <w:spacing w:line="600" w:lineRule="exact"/>
        <w:ind w:firstLineChars="200" w:firstLine="560"/>
        <w:rPr>
          <w:rFonts w:ascii="仿宋_GB2312" w:eastAsia="仿宋_GB2312" w:hint="eastAsia"/>
          <w:sz w:val="28"/>
          <w:szCs w:val="28"/>
        </w:rPr>
      </w:pPr>
      <w:r w:rsidRPr="00F128BD">
        <w:rPr>
          <w:rFonts w:ascii="仿宋_GB2312" w:eastAsia="仿宋_GB2312" w:hint="eastAsia"/>
          <w:sz w:val="28"/>
          <w:szCs w:val="28"/>
        </w:rPr>
        <w:t>住宿费制定程序由后勤社区管理中心提出收费标准，财务处提供生均成本测算后按国家有现行规定报省教育厅和省发改委按照成本补偿和非营利原则进行审批，审批通过后执行。</w:t>
      </w:r>
    </w:p>
    <w:p w14:paraId="763E3377" w14:textId="77777777" w:rsidR="00F128BD" w:rsidRPr="00F128BD" w:rsidRDefault="00F128BD" w:rsidP="00F128BD">
      <w:pPr>
        <w:pStyle w:val="Bodytext10"/>
        <w:spacing w:line="600" w:lineRule="exact"/>
        <w:ind w:firstLineChars="200" w:firstLine="560"/>
        <w:jc w:val="both"/>
        <w:rPr>
          <w:rFonts w:ascii="仿宋_GB2312" w:eastAsia="仿宋_GB2312" w:hint="eastAsia"/>
          <w:sz w:val="28"/>
          <w:szCs w:val="28"/>
        </w:rPr>
      </w:pPr>
      <w:bookmarkStart w:id="3" w:name="bookmark3"/>
      <w:r w:rsidRPr="00F128BD">
        <w:rPr>
          <w:rFonts w:ascii="仿宋_GB2312" w:eastAsia="仿宋_GB2312" w:hAnsi="Times New Roman" w:cs="Times New Roman" w:hint="eastAsia"/>
          <w:sz w:val="28"/>
          <w:szCs w:val="28"/>
        </w:rPr>
        <w:t>3</w:t>
      </w:r>
      <w:bookmarkEnd w:id="3"/>
      <w:r w:rsidRPr="00F128BD">
        <w:rPr>
          <w:rFonts w:ascii="仿宋_GB2312" w:eastAsia="仿宋_GB2312" w:hint="eastAsia"/>
          <w:sz w:val="28"/>
          <w:szCs w:val="28"/>
        </w:rPr>
        <w:t>、考试费  学校根据国家有关规定，代教育行政部门或自行组织研究生入学者试，专业硕士研究生入学考试，在职人员攻读硕士学位入学考试，同等学力人员申请硕士学位水平考试，网络教育学生入学考试，专升本考试，艺术类、体育类学生入学专业测试，高水平运动员以及其他特殊类型学生入学测试，来华留学生申请、注册和考试等招生入学报名考试</w:t>
      </w:r>
      <w:r w:rsidRPr="00F128BD">
        <w:rPr>
          <w:rFonts w:ascii="仿宋_GB2312" w:eastAsia="仿宋_GB2312" w:hAnsi="Times New Roman" w:cs="Times New Roman" w:hint="eastAsia"/>
          <w:sz w:val="28"/>
          <w:szCs w:val="28"/>
        </w:rPr>
        <w:t>（</w:t>
      </w:r>
      <w:r w:rsidRPr="00F128BD">
        <w:rPr>
          <w:rFonts w:ascii="仿宋_GB2312" w:eastAsia="仿宋_GB2312" w:hint="eastAsia"/>
          <w:sz w:val="28"/>
          <w:szCs w:val="28"/>
        </w:rPr>
        <w:t>含笔试、复试或面试），向参加考试的考生收取考试费。考试费收费标准，由各负责部门提供国家相关规定和收费依据立项审批收费。</w:t>
      </w:r>
      <w:bookmarkStart w:id="4" w:name="bookmark4"/>
    </w:p>
    <w:p w14:paraId="4B495E9B" w14:textId="77777777" w:rsidR="00F128BD" w:rsidRPr="00F128BD" w:rsidRDefault="00F128BD" w:rsidP="00F128BD">
      <w:pPr>
        <w:pStyle w:val="Bodytext10"/>
        <w:spacing w:line="600" w:lineRule="exact"/>
        <w:ind w:firstLineChars="200" w:firstLine="560"/>
        <w:jc w:val="both"/>
        <w:rPr>
          <w:rFonts w:ascii="仿宋_GB2312" w:eastAsia="仿宋_GB2312" w:hint="eastAsia"/>
          <w:sz w:val="28"/>
          <w:szCs w:val="28"/>
        </w:rPr>
      </w:pPr>
      <w:r w:rsidRPr="00F128BD">
        <w:rPr>
          <w:rFonts w:ascii="仿宋_GB2312" w:eastAsia="仿宋_GB2312" w:hint="eastAsia"/>
          <w:sz w:val="28"/>
          <w:szCs w:val="28"/>
        </w:rPr>
        <w:t>二</w:t>
      </w:r>
      <w:bookmarkEnd w:id="4"/>
      <w:r w:rsidRPr="00F128BD">
        <w:rPr>
          <w:rFonts w:ascii="仿宋_GB2312" w:eastAsia="仿宋_GB2312" w:hint="eastAsia"/>
          <w:sz w:val="28"/>
          <w:szCs w:val="28"/>
        </w:rPr>
        <w:t>、服务性收费和代收费管理</w:t>
      </w:r>
    </w:p>
    <w:p w14:paraId="5FA26C7E" w14:textId="77777777" w:rsidR="00F128BD" w:rsidRPr="00F128BD" w:rsidRDefault="00F128BD" w:rsidP="0062409D">
      <w:pPr>
        <w:pStyle w:val="Bodytext10"/>
        <w:spacing w:line="600" w:lineRule="exact"/>
        <w:ind w:firstLineChars="200" w:firstLine="560"/>
        <w:jc w:val="both"/>
        <w:rPr>
          <w:rFonts w:ascii="仿宋_GB2312" w:eastAsia="仿宋_GB2312" w:hint="eastAsia"/>
          <w:sz w:val="28"/>
          <w:szCs w:val="28"/>
        </w:rPr>
      </w:pPr>
      <w:r w:rsidRPr="00F128BD">
        <w:rPr>
          <w:rFonts w:ascii="仿宋_GB2312" w:eastAsia="仿宋_GB2312" w:hAnsi="Times New Roman" w:cs="Times New Roman" w:hint="eastAsia"/>
          <w:sz w:val="28"/>
          <w:szCs w:val="28"/>
        </w:rPr>
        <w:t>1</w:t>
      </w:r>
      <w:r w:rsidRPr="00F128BD">
        <w:rPr>
          <w:rFonts w:ascii="仿宋_GB2312" w:eastAsia="仿宋_GB2312" w:hint="eastAsia"/>
          <w:sz w:val="28"/>
          <w:szCs w:val="28"/>
        </w:rPr>
        <w:t>、服务性收费  学校为在校学生提供由学生自愿选择的服务并收取相应的服务性收费，坚持学生自愿和非营利原则，即时发生即时收取，不得与学费合并统一收取，严禁强制服务。学校向校外人员和</w:t>
      </w:r>
      <w:r w:rsidRPr="00F128BD">
        <w:rPr>
          <w:rFonts w:ascii="仿宋_GB2312" w:eastAsia="仿宋_GB2312" w:hint="eastAsia"/>
          <w:sz w:val="28"/>
          <w:szCs w:val="28"/>
        </w:rPr>
        <w:lastRenderedPageBreak/>
        <w:t>单位提供服务的，也可收取相应的服务性费用。</w:t>
      </w:r>
    </w:p>
    <w:p w14:paraId="3B7711DB" w14:textId="67A77F3C" w:rsidR="00F128BD" w:rsidRPr="00F128BD" w:rsidRDefault="00F128BD" w:rsidP="0062409D">
      <w:pPr>
        <w:pStyle w:val="Bodytext10"/>
        <w:spacing w:line="600" w:lineRule="exact"/>
        <w:ind w:firstLineChars="200" w:firstLine="560"/>
        <w:jc w:val="both"/>
        <w:rPr>
          <w:rFonts w:ascii="仿宋_GB2312" w:eastAsia="仿宋_GB2312" w:hint="eastAsia"/>
          <w:sz w:val="28"/>
          <w:szCs w:val="28"/>
        </w:rPr>
      </w:pPr>
      <w:r w:rsidRPr="00F128BD">
        <w:rPr>
          <w:rFonts w:ascii="仿宋_GB2312" w:eastAsia="仿宋_GB2312" w:hint="eastAsia"/>
          <w:sz w:val="28"/>
          <w:szCs w:val="28"/>
        </w:rPr>
        <w:t>服务性收费实行</w:t>
      </w:r>
      <w:r w:rsidRPr="0062409D">
        <w:rPr>
          <w:rFonts w:ascii="仿宋_GB2312" w:eastAsia="仿宋_GB2312" w:hint="eastAsia"/>
          <w:sz w:val="28"/>
          <w:szCs w:val="28"/>
        </w:rPr>
        <w:t>“收费</w:t>
      </w:r>
      <w:r w:rsidRPr="00F128BD">
        <w:rPr>
          <w:rFonts w:ascii="仿宋_GB2312" w:eastAsia="仿宋_GB2312" w:hint="eastAsia"/>
          <w:sz w:val="28"/>
          <w:szCs w:val="28"/>
        </w:rPr>
        <w:t>申报”制度，各收费部门新增、减少、取消收费项目或变更收费标准和收费范围的，必须及时向财务处申报或办理变更手续，同时报送成本测算资料或变更依</w:t>
      </w:r>
      <w:r w:rsidRPr="00F128BD">
        <w:rPr>
          <w:rFonts w:ascii="仿宋_GB2312" w:eastAsia="仿宋_GB2312" w:hint="eastAsia"/>
          <w:sz w:val="28"/>
          <w:szCs w:val="28"/>
          <w:lang w:val="zh-CN" w:eastAsia="zh-CN" w:bidi="zh-CN"/>
        </w:rPr>
        <w:t>据等。</w:t>
      </w:r>
      <w:r w:rsidRPr="00F128BD">
        <w:rPr>
          <w:rFonts w:ascii="仿宋_GB2312" w:eastAsia="仿宋_GB2312" w:hint="eastAsia"/>
          <w:sz w:val="28"/>
          <w:szCs w:val="28"/>
        </w:rPr>
        <w:t>各收费部门有关项目的收费标准，必须严格执行海南省教育厅、海南省物价、海南省财政厅联合发布的琼教财</w:t>
      </w:r>
      <w:r w:rsidRPr="00F128BD">
        <w:rPr>
          <w:rFonts w:ascii="仿宋_GB2312" w:eastAsia="仿宋_GB2312" w:hAnsi="Times New Roman" w:cs="Times New Roman" w:hint="eastAsia"/>
          <w:sz w:val="28"/>
          <w:szCs w:val="28"/>
          <w:lang w:val="en-US" w:eastAsia="zh-CN" w:bidi="en-US"/>
        </w:rPr>
        <w:t xml:space="preserve">[2012] </w:t>
      </w:r>
      <w:r w:rsidRPr="00F128BD">
        <w:rPr>
          <w:rFonts w:ascii="仿宋_GB2312" w:eastAsia="仿宋_GB2312" w:hAnsi="Times New Roman" w:cs="Times New Roman" w:hint="eastAsia"/>
          <w:sz w:val="28"/>
          <w:szCs w:val="28"/>
        </w:rPr>
        <w:t>118</w:t>
      </w:r>
      <w:r w:rsidRPr="00F128BD">
        <w:rPr>
          <w:rFonts w:ascii="仿宋_GB2312" w:eastAsia="仿宋_GB2312" w:hint="eastAsia"/>
          <w:sz w:val="28"/>
          <w:szCs w:val="28"/>
        </w:rPr>
        <w:t xml:space="preserve">号《海南省高等学校服务性收费和代收费管理规定 </w:t>
      </w:r>
      <w:r w:rsidRPr="0062409D">
        <w:rPr>
          <w:rFonts w:ascii="仿宋_GB2312" w:eastAsia="仿宋_GB2312" w:hint="eastAsia"/>
          <w:sz w:val="28"/>
          <w:szCs w:val="28"/>
        </w:rPr>
        <w:t>（</w:t>
      </w:r>
      <w:r w:rsidRPr="00F128BD">
        <w:rPr>
          <w:rFonts w:ascii="仿宋_GB2312" w:eastAsia="仿宋_GB2312" w:hint="eastAsia"/>
          <w:sz w:val="28"/>
          <w:szCs w:val="28"/>
        </w:rPr>
        <w:t>修订）》，不得擅自更改或提高收费标准，不得</w:t>
      </w:r>
      <w:r>
        <w:rPr>
          <w:rFonts w:ascii="仿宋_GB2312" w:eastAsia="仿宋_GB2312" w:hint="eastAsia"/>
          <w:sz w:val="28"/>
          <w:szCs w:val="28"/>
        </w:rPr>
        <w:t>擅自增设</w:t>
      </w:r>
      <w:r w:rsidRPr="0062409D">
        <w:rPr>
          <w:rFonts w:ascii="仿宋_GB2312" w:eastAsia="仿宋_GB2312" w:hint="eastAsia"/>
          <w:sz w:val="28"/>
          <w:szCs w:val="28"/>
        </w:rPr>
        <w:t>收费项目。</w:t>
      </w:r>
    </w:p>
    <w:p w14:paraId="61F4D7A6" w14:textId="77777777" w:rsidR="00F128BD" w:rsidRPr="00F128BD" w:rsidRDefault="00F128BD" w:rsidP="0062409D">
      <w:pPr>
        <w:pStyle w:val="Bodytext10"/>
        <w:spacing w:line="600" w:lineRule="exact"/>
        <w:ind w:firstLineChars="200" w:firstLine="560"/>
        <w:jc w:val="both"/>
        <w:rPr>
          <w:rFonts w:ascii="仿宋_GB2312" w:eastAsia="仿宋_GB2312" w:hint="eastAsia"/>
          <w:sz w:val="28"/>
          <w:szCs w:val="28"/>
        </w:rPr>
      </w:pPr>
      <w:r w:rsidRPr="0062409D">
        <w:rPr>
          <w:rFonts w:ascii="仿宋_GB2312" w:eastAsia="仿宋_GB2312" w:hint="eastAsia"/>
          <w:sz w:val="28"/>
          <w:szCs w:val="28"/>
        </w:rPr>
        <w:t>2</w:t>
      </w:r>
      <w:r w:rsidRPr="00F128BD">
        <w:rPr>
          <w:rFonts w:ascii="仿宋_GB2312" w:eastAsia="仿宋_GB2312" w:hint="eastAsia"/>
          <w:sz w:val="28"/>
          <w:szCs w:val="28"/>
        </w:rPr>
        <w:t>、代收费  为方便学生学习和生活，在自愿前提下，学校可以普提供服务的单位代 收代付相关费用。不得强行统</w:t>
      </w:r>
      <w:r w:rsidRPr="00F128BD">
        <w:rPr>
          <w:rFonts w:ascii="仿宋_GB2312" w:eastAsia="仿宋_GB2312" w:hint="eastAsia"/>
          <w:sz w:val="28"/>
          <w:szCs w:val="28"/>
          <w:lang w:val="zh-CN" w:eastAsia="zh-CN" w:bidi="zh-CN"/>
        </w:rPr>
        <w:t>一收取</w:t>
      </w:r>
      <w:r w:rsidRPr="00F128BD">
        <w:rPr>
          <w:rFonts w:ascii="仿宋_GB2312" w:eastAsia="仿宋_GB2312" w:hint="eastAsia"/>
          <w:sz w:val="28"/>
          <w:szCs w:val="28"/>
        </w:rPr>
        <w:t>代收费，也不得在学生缴纳学费时合并收取，并应及时据实结算、多退少补，不得在代办收费中加收任何费用。学生公寓内床上用品和日用品由学生自主采购，不得强行统一配备。</w:t>
      </w:r>
      <w:bookmarkStart w:id="5" w:name="bookmark5"/>
    </w:p>
    <w:p w14:paraId="0901D406" w14:textId="77777777" w:rsidR="00F128BD" w:rsidRPr="00F128BD" w:rsidRDefault="00F128BD" w:rsidP="00F128BD">
      <w:pPr>
        <w:pStyle w:val="Bodytext10"/>
        <w:tabs>
          <w:tab w:val="left" w:pos="2190"/>
        </w:tabs>
        <w:spacing w:line="600" w:lineRule="exact"/>
        <w:ind w:firstLineChars="200" w:firstLine="560"/>
        <w:jc w:val="both"/>
        <w:rPr>
          <w:rFonts w:ascii="仿宋_GB2312" w:eastAsia="仿宋_GB2312" w:hint="eastAsia"/>
          <w:sz w:val="28"/>
          <w:szCs w:val="28"/>
        </w:rPr>
      </w:pPr>
      <w:r w:rsidRPr="00F128BD">
        <w:rPr>
          <w:rFonts w:ascii="仿宋_GB2312" w:eastAsia="仿宋_GB2312" w:hint="eastAsia"/>
          <w:sz w:val="28"/>
          <w:szCs w:val="28"/>
        </w:rPr>
        <w:t>三</w:t>
      </w:r>
      <w:bookmarkEnd w:id="5"/>
      <w:r w:rsidRPr="00F128BD">
        <w:rPr>
          <w:rFonts w:ascii="仿宋_GB2312" w:eastAsia="仿宋_GB2312" w:hint="eastAsia"/>
          <w:sz w:val="28"/>
          <w:szCs w:val="28"/>
        </w:rPr>
        <w:t>、严格执行教育收费公示制度</w:t>
      </w:r>
    </w:p>
    <w:p w14:paraId="262FA00E" w14:textId="77777777" w:rsidR="00F128BD" w:rsidRPr="00F128BD" w:rsidRDefault="00F128BD" w:rsidP="00F128BD">
      <w:pPr>
        <w:pStyle w:val="Bodytext10"/>
        <w:tabs>
          <w:tab w:val="left" w:pos="2190"/>
        </w:tabs>
        <w:spacing w:line="600" w:lineRule="exact"/>
        <w:ind w:firstLineChars="200" w:firstLine="560"/>
        <w:jc w:val="both"/>
        <w:rPr>
          <w:rFonts w:ascii="仿宋_GB2312" w:eastAsia="仿宋_GB2312" w:hint="eastAsia"/>
          <w:sz w:val="28"/>
          <w:szCs w:val="28"/>
        </w:rPr>
      </w:pPr>
      <w:r w:rsidRPr="00F128BD">
        <w:rPr>
          <w:rFonts w:ascii="仿宋_GB2312" w:eastAsia="仿宋_GB2312" w:hint="eastAsia"/>
          <w:sz w:val="28"/>
          <w:szCs w:val="28"/>
        </w:rPr>
        <w:t>学费、住宿费等收费项目和标准按主管部门规定，在各收费处和学校官方网站向学生和杜会进行公示，主动接受学生、家长和社会的</w:t>
      </w:r>
      <w:r w:rsidRPr="00F128BD">
        <w:rPr>
          <w:rFonts w:ascii="仿宋_GB2312" w:eastAsia="仿宋_GB2312" w:hint="eastAsia"/>
          <w:sz w:val="28"/>
          <w:szCs w:val="28"/>
          <w:lang w:val="zh-CN" w:eastAsia="zh-CN" w:bidi="zh-CN"/>
        </w:rPr>
        <w:t>监督。</w:t>
      </w:r>
      <w:r w:rsidRPr="00F128BD">
        <w:rPr>
          <w:rFonts w:ascii="仿宋_GB2312" w:eastAsia="仿宋_GB2312" w:hint="eastAsia"/>
          <w:sz w:val="28"/>
          <w:szCs w:val="28"/>
        </w:rPr>
        <w:t>同时在招生简章中注明学费、住宿费的收费标准。</w:t>
      </w:r>
    </w:p>
    <w:p w14:paraId="0C1C0391" w14:textId="77777777" w:rsidR="00F128BD" w:rsidRPr="00F128BD" w:rsidRDefault="00F128BD" w:rsidP="00F128BD">
      <w:pPr>
        <w:pStyle w:val="Bodytext10"/>
        <w:tabs>
          <w:tab w:val="left" w:pos="2190"/>
        </w:tabs>
        <w:spacing w:line="600" w:lineRule="exact"/>
        <w:ind w:firstLineChars="200" w:firstLine="560"/>
        <w:jc w:val="both"/>
        <w:rPr>
          <w:rFonts w:ascii="仿宋_GB2312" w:eastAsia="仿宋_GB2312" w:hint="eastAsia"/>
          <w:sz w:val="28"/>
          <w:szCs w:val="28"/>
        </w:rPr>
      </w:pPr>
      <w:r w:rsidRPr="00F128BD">
        <w:rPr>
          <w:rFonts w:ascii="仿宋_GB2312" w:eastAsia="仿宋_GB2312" w:hint="eastAsia"/>
          <w:sz w:val="28"/>
          <w:szCs w:val="28"/>
        </w:rPr>
        <w:t>四、附则</w:t>
      </w:r>
      <w:bookmarkStart w:id="6" w:name="bookmark8"/>
      <w:bookmarkStart w:id="7" w:name="bookmark6"/>
      <w:bookmarkStart w:id="8" w:name="bookmark7"/>
      <w:bookmarkStart w:id="9" w:name="bookmark9"/>
      <w:bookmarkEnd w:id="6"/>
    </w:p>
    <w:p w14:paraId="29C19A48" w14:textId="77777777" w:rsidR="00F128BD" w:rsidRPr="00F128BD" w:rsidRDefault="00F128BD" w:rsidP="00F128BD">
      <w:pPr>
        <w:pStyle w:val="Bodytext10"/>
        <w:tabs>
          <w:tab w:val="left" w:pos="2190"/>
        </w:tabs>
        <w:spacing w:line="600" w:lineRule="exact"/>
        <w:ind w:firstLineChars="200" w:firstLine="560"/>
        <w:jc w:val="both"/>
        <w:rPr>
          <w:rFonts w:ascii="仿宋_GB2312" w:eastAsia="仿宋_GB2312" w:hint="eastAsia"/>
          <w:sz w:val="28"/>
          <w:szCs w:val="28"/>
        </w:rPr>
      </w:pPr>
      <w:r w:rsidRPr="00F128BD">
        <w:rPr>
          <w:rFonts w:ascii="仿宋_GB2312" w:eastAsia="仿宋_GB2312" w:hint="eastAsia"/>
          <w:sz w:val="28"/>
          <w:szCs w:val="28"/>
          <w:lang w:eastAsia="zh-CN"/>
        </w:rPr>
        <w:t>1</w:t>
      </w:r>
      <w:r w:rsidRPr="00F128BD">
        <w:rPr>
          <w:rFonts w:ascii="仿宋_GB2312" w:eastAsia="仿宋_GB2312" w:hint="eastAsia"/>
          <w:sz w:val="28"/>
          <w:szCs w:val="28"/>
        </w:rPr>
        <w:t>.本规定自发布之日起执行，原有关文件中相关内容同时废止</w:t>
      </w:r>
      <w:bookmarkEnd w:id="7"/>
      <w:bookmarkEnd w:id="8"/>
      <w:bookmarkEnd w:id="9"/>
      <w:r w:rsidRPr="00F128BD">
        <w:rPr>
          <w:rFonts w:ascii="仿宋_GB2312" w:eastAsia="仿宋_GB2312" w:hAnsiTheme="minorEastAsia" w:hint="eastAsia"/>
          <w:sz w:val="28"/>
          <w:szCs w:val="28"/>
        </w:rPr>
        <w:t>。</w:t>
      </w:r>
      <w:bookmarkStart w:id="10" w:name="bookmark12"/>
      <w:bookmarkStart w:id="11" w:name="bookmark10"/>
      <w:bookmarkStart w:id="12" w:name="bookmark11"/>
      <w:bookmarkStart w:id="13" w:name="bookmark13"/>
      <w:bookmarkEnd w:id="10"/>
    </w:p>
    <w:p w14:paraId="03489660" w14:textId="77777777" w:rsidR="00F128BD" w:rsidRPr="00F128BD" w:rsidRDefault="00F128BD" w:rsidP="00F128BD">
      <w:pPr>
        <w:pStyle w:val="Bodytext10"/>
        <w:tabs>
          <w:tab w:val="left" w:pos="2190"/>
        </w:tabs>
        <w:spacing w:line="600" w:lineRule="exact"/>
        <w:ind w:firstLineChars="200" w:firstLine="560"/>
        <w:jc w:val="both"/>
        <w:rPr>
          <w:rFonts w:ascii="仿宋_GB2312" w:eastAsia="仿宋_GB2312" w:hint="eastAsia"/>
          <w:sz w:val="28"/>
          <w:szCs w:val="28"/>
        </w:rPr>
      </w:pPr>
      <w:r w:rsidRPr="00F128BD">
        <w:rPr>
          <w:rFonts w:ascii="仿宋_GB2312" w:eastAsia="仿宋_GB2312" w:hint="eastAsia"/>
          <w:sz w:val="28"/>
          <w:szCs w:val="28"/>
          <w:lang w:eastAsia="zh-CN"/>
        </w:rPr>
        <w:t>2</w:t>
      </w:r>
      <w:r w:rsidRPr="00F128BD">
        <w:rPr>
          <w:rFonts w:ascii="仿宋_GB2312" w:eastAsia="仿宋_GB2312" w:hint="eastAsia"/>
          <w:sz w:val="28"/>
          <w:szCs w:val="28"/>
        </w:rPr>
        <w:t>.本规定由财务处负责解释</w:t>
      </w:r>
      <w:bookmarkEnd w:id="11"/>
      <w:bookmarkEnd w:id="12"/>
      <w:bookmarkEnd w:id="13"/>
      <w:r w:rsidRPr="00F128BD">
        <w:rPr>
          <w:rFonts w:ascii="仿宋_GB2312" w:eastAsia="仿宋_GB2312" w:hAnsiTheme="minorEastAsia" w:hint="eastAsia"/>
          <w:sz w:val="28"/>
          <w:szCs w:val="28"/>
        </w:rPr>
        <w:t>。</w:t>
      </w:r>
    </w:p>
    <w:p w14:paraId="12BD88AA" w14:textId="77777777" w:rsidR="00F128BD" w:rsidRPr="00F128BD" w:rsidRDefault="00F128BD" w:rsidP="00F128BD">
      <w:pPr>
        <w:pStyle w:val="Bodytext10"/>
        <w:tabs>
          <w:tab w:val="left" w:pos="2190"/>
        </w:tabs>
        <w:spacing w:line="600" w:lineRule="exact"/>
        <w:ind w:firstLineChars="200" w:firstLine="560"/>
        <w:jc w:val="right"/>
        <w:rPr>
          <w:rFonts w:ascii="仿宋_GB2312" w:eastAsia="仿宋_GB2312" w:hint="eastAsia"/>
          <w:sz w:val="28"/>
          <w:szCs w:val="28"/>
        </w:rPr>
      </w:pPr>
      <w:r w:rsidRPr="00F128BD">
        <w:rPr>
          <w:rFonts w:ascii="仿宋_GB2312" w:eastAsia="仿宋_GB2312" w:hint="eastAsia"/>
          <w:sz w:val="28"/>
          <w:szCs w:val="28"/>
        </w:rPr>
        <w:t>三亚理工职业学院财务处</w:t>
      </w:r>
    </w:p>
    <w:p w14:paraId="419511E6" w14:textId="6ABF8F4B" w:rsidR="00D774D0" w:rsidRPr="00F128BD" w:rsidRDefault="00F128BD" w:rsidP="00F128BD">
      <w:pPr>
        <w:pStyle w:val="Bodytext10"/>
        <w:tabs>
          <w:tab w:val="left" w:pos="2190"/>
        </w:tabs>
        <w:spacing w:line="600" w:lineRule="exact"/>
        <w:ind w:firstLineChars="200" w:firstLine="560"/>
        <w:jc w:val="right"/>
        <w:rPr>
          <w:rFonts w:ascii="仿宋_GB2312" w:eastAsia="仿宋_GB2312" w:hint="eastAsia"/>
          <w:sz w:val="28"/>
          <w:szCs w:val="28"/>
        </w:rPr>
      </w:pPr>
      <w:r w:rsidRPr="00F128BD">
        <w:rPr>
          <w:rFonts w:ascii="仿宋_GB2312" w:eastAsia="仿宋_GB2312" w:hint="eastAsia"/>
          <w:sz w:val="28"/>
          <w:szCs w:val="28"/>
        </w:rPr>
        <w:t>2020-1-1</w:t>
      </w:r>
    </w:p>
    <w:sectPr w:rsidR="00D774D0" w:rsidRPr="00F128B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C1C11" w14:textId="77777777" w:rsidR="00663336" w:rsidRDefault="00663336" w:rsidP="00F128BD">
      <w:r>
        <w:separator/>
      </w:r>
    </w:p>
  </w:endnote>
  <w:endnote w:type="continuationSeparator" w:id="0">
    <w:p w14:paraId="6B65BFAC" w14:textId="77777777" w:rsidR="00663336" w:rsidRDefault="00663336" w:rsidP="00F1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675521"/>
      <w:docPartObj>
        <w:docPartGallery w:val="Page Numbers (Bottom of Page)"/>
        <w:docPartUnique/>
      </w:docPartObj>
    </w:sdtPr>
    <w:sdtContent>
      <w:p w14:paraId="307CD99E" w14:textId="0816680B" w:rsidR="00F128BD" w:rsidRDefault="00F128BD">
        <w:pPr>
          <w:pStyle w:val="a5"/>
          <w:jc w:val="center"/>
        </w:pPr>
        <w:r>
          <w:fldChar w:fldCharType="begin"/>
        </w:r>
        <w:r>
          <w:instrText>PAGE   \* MERGEFORMAT</w:instrText>
        </w:r>
        <w:r>
          <w:fldChar w:fldCharType="separate"/>
        </w:r>
        <w:r>
          <w:rPr>
            <w:lang w:val="zh-CN" w:eastAsia="zh-CN"/>
          </w:rPr>
          <w:t>2</w:t>
        </w:r>
        <w:r>
          <w:fldChar w:fldCharType="end"/>
        </w:r>
      </w:p>
    </w:sdtContent>
  </w:sdt>
  <w:p w14:paraId="6BE9ED31" w14:textId="77777777" w:rsidR="00F128BD" w:rsidRDefault="00F128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A1E28" w14:textId="77777777" w:rsidR="00663336" w:rsidRDefault="00663336" w:rsidP="00F128BD">
      <w:r>
        <w:separator/>
      </w:r>
    </w:p>
  </w:footnote>
  <w:footnote w:type="continuationSeparator" w:id="0">
    <w:p w14:paraId="38B3B3CC" w14:textId="77777777" w:rsidR="00663336" w:rsidRDefault="00663336" w:rsidP="00F12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BD"/>
    <w:rsid w:val="0062409D"/>
    <w:rsid w:val="00663336"/>
    <w:rsid w:val="00D774D0"/>
    <w:rsid w:val="00F12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0A33"/>
  <w15:chartTrackingRefBased/>
  <w15:docId w15:val="{919D2934-9511-4B1D-A97F-2A66D53D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8BD"/>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3_"/>
    <w:basedOn w:val="a0"/>
    <w:link w:val="Bodytext30"/>
    <w:rsid w:val="00F128BD"/>
    <w:rPr>
      <w:sz w:val="22"/>
    </w:rPr>
  </w:style>
  <w:style w:type="character" w:customStyle="1" w:styleId="Bodytext1">
    <w:name w:val="Body text|1_"/>
    <w:basedOn w:val="a0"/>
    <w:link w:val="Bodytext10"/>
    <w:rsid w:val="00F128BD"/>
    <w:rPr>
      <w:rFonts w:ascii="宋体" w:eastAsia="宋体" w:hAnsi="宋体" w:cs="宋体"/>
      <w:sz w:val="18"/>
      <w:szCs w:val="18"/>
      <w:lang w:val="zh-TW" w:eastAsia="zh-TW" w:bidi="zh-TW"/>
    </w:rPr>
  </w:style>
  <w:style w:type="paragraph" w:customStyle="1" w:styleId="Bodytext30">
    <w:name w:val="Body text|3"/>
    <w:basedOn w:val="a"/>
    <w:link w:val="Bodytext3"/>
    <w:rsid w:val="00F128BD"/>
    <w:pPr>
      <w:spacing w:after="190" w:line="413" w:lineRule="auto"/>
      <w:jc w:val="center"/>
    </w:pPr>
    <w:rPr>
      <w:rFonts w:asciiTheme="minorHAnsi" w:eastAsiaTheme="minorEastAsia" w:hAnsiTheme="minorHAnsi" w:cstheme="minorBidi"/>
      <w:color w:val="auto"/>
      <w:kern w:val="2"/>
      <w:sz w:val="22"/>
      <w:szCs w:val="22"/>
      <w:lang w:eastAsia="zh-CN" w:bidi="ar-SA"/>
    </w:rPr>
  </w:style>
  <w:style w:type="paragraph" w:customStyle="1" w:styleId="Bodytext10">
    <w:name w:val="Body text|1"/>
    <w:basedOn w:val="a"/>
    <w:link w:val="Bodytext1"/>
    <w:rsid w:val="00F128BD"/>
    <w:pPr>
      <w:spacing w:line="480" w:lineRule="auto"/>
      <w:ind w:firstLine="380"/>
    </w:pPr>
    <w:rPr>
      <w:rFonts w:ascii="宋体" w:eastAsia="宋体" w:hAnsi="宋体" w:cs="宋体"/>
      <w:color w:val="auto"/>
      <w:kern w:val="2"/>
      <w:sz w:val="18"/>
      <w:szCs w:val="18"/>
      <w:lang w:val="zh-TW" w:eastAsia="zh-TW" w:bidi="zh-TW"/>
    </w:rPr>
  </w:style>
  <w:style w:type="paragraph" w:styleId="a3">
    <w:name w:val="header"/>
    <w:basedOn w:val="a"/>
    <w:link w:val="a4"/>
    <w:uiPriority w:val="99"/>
    <w:unhideWhenUsed/>
    <w:rsid w:val="00F128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28BD"/>
    <w:rPr>
      <w:rFonts w:ascii="Times New Roman" w:eastAsia="Times New Roman" w:hAnsi="Times New Roman" w:cs="Times New Roman"/>
      <w:color w:val="000000"/>
      <w:kern w:val="0"/>
      <w:sz w:val="18"/>
      <w:szCs w:val="18"/>
      <w:lang w:eastAsia="en-US" w:bidi="en-US"/>
    </w:rPr>
  </w:style>
  <w:style w:type="paragraph" w:styleId="a5">
    <w:name w:val="footer"/>
    <w:basedOn w:val="a"/>
    <w:link w:val="a6"/>
    <w:uiPriority w:val="99"/>
    <w:unhideWhenUsed/>
    <w:rsid w:val="00F128BD"/>
    <w:pPr>
      <w:tabs>
        <w:tab w:val="center" w:pos="4153"/>
        <w:tab w:val="right" w:pos="8306"/>
      </w:tabs>
      <w:snapToGrid w:val="0"/>
    </w:pPr>
    <w:rPr>
      <w:sz w:val="18"/>
      <w:szCs w:val="18"/>
    </w:rPr>
  </w:style>
  <w:style w:type="character" w:customStyle="1" w:styleId="a6">
    <w:name w:val="页脚 字符"/>
    <w:basedOn w:val="a0"/>
    <w:link w:val="a5"/>
    <w:uiPriority w:val="99"/>
    <w:rsid w:val="00F128BD"/>
    <w:rPr>
      <w:rFonts w:ascii="Times New Roman" w:eastAsia="Times New Roman" w:hAnsi="Times New Roman" w:cs="Times New Roman"/>
      <w:color w:val="000000"/>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YUXIN</dc:creator>
  <cp:keywords/>
  <dc:description/>
  <cp:lastModifiedBy>JIN YUXIN</cp:lastModifiedBy>
  <cp:revision>3</cp:revision>
  <cp:lastPrinted>2021-04-21T02:48:00Z</cp:lastPrinted>
  <dcterms:created xsi:type="dcterms:W3CDTF">2021-04-21T02:45:00Z</dcterms:created>
  <dcterms:modified xsi:type="dcterms:W3CDTF">2021-04-21T02:49:00Z</dcterms:modified>
</cp:coreProperties>
</file>